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FC" w:rsidRDefault="00F77CFC" w:rsidP="00F77CFC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7CFC" w:rsidRDefault="00F77CFC" w:rsidP="00F77CFC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7CFC" w:rsidRDefault="00F77CFC" w:rsidP="00F77CFC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7CFC" w:rsidRPr="004420C1" w:rsidRDefault="00F77CFC" w:rsidP="00F77CFC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Attachment </w:t>
      </w:r>
      <w:r w:rsidRPr="004420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Preliminary programme</w:t>
      </w:r>
    </w:p>
    <w:p w:rsidR="00F77CFC" w:rsidRDefault="00F77CFC" w:rsidP="00F77CFC">
      <w:pPr>
        <w:pStyle w:val="Geenafstand"/>
        <w:rPr>
          <w:b/>
          <w:u w:val="single"/>
          <w:lang w:val="en-US"/>
        </w:rPr>
      </w:pPr>
    </w:p>
    <w:p w:rsidR="00F77CFC" w:rsidRDefault="00F77CFC" w:rsidP="00F77CFC">
      <w:pPr>
        <w:pStyle w:val="Geenafstand"/>
        <w:rPr>
          <w:b/>
          <w:u w:val="single"/>
          <w:lang w:val="en-US"/>
        </w:rPr>
      </w:pPr>
      <w:r>
        <w:rPr>
          <w:b/>
          <w:u w:val="single"/>
          <w:lang w:val="en-US"/>
        </w:rPr>
        <w:t>International Expert seminar</w:t>
      </w:r>
    </w:p>
    <w:p w:rsidR="00F77CFC" w:rsidRDefault="00F77CFC" w:rsidP="00F77CFC">
      <w:pPr>
        <w:pStyle w:val="Geenafstand"/>
        <w:rPr>
          <w:b/>
          <w:u w:val="single"/>
          <w:lang w:val="en-US"/>
        </w:rPr>
      </w:pPr>
      <w:r>
        <w:rPr>
          <w:b/>
          <w:u w:val="single"/>
          <w:lang w:val="en-US"/>
        </w:rPr>
        <w:t>Exposure and care ethics: experience as an instrument to enhance care ethical practice</w:t>
      </w:r>
    </w:p>
    <w:p w:rsidR="00F77CFC" w:rsidRDefault="00F77CFC" w:rsidP="00F77CFC">
      <w:pPr>
        <w:pStyle w:val="Geenafstand"/>
        <w:rPr>
          <w:b/>
          <w:u w:val="single"/>
          <w:lang w:val="en-US"/>
        </w:rPr>
      </w:pPr>
    </w:p>
    <w:p w:rsidR="00F77CFC" w:rsidRDefault="00F77CFC" w:rsidP="00F77CFC">
      <w:pPr>
        <w:pStyle w:val="Geenafstand"/>
        <w:rPr>
          <w:b/>
          <w:u w:val="single"/>
          <w:lang w:val="en-US"/>
        </w:rPr>
      </w:pPr>
      <w:r>
        <w:rPr>
          <w:b/>
          <w:u w:val="single"/>
          <w:lang w:val="en-US"/>
        </w:rPr>
        <w:t>8 September 2016</w:t>
      </w:r>
    </w:p>
    <w:p w:rsidR="00F77CFC" w:rsidRDefault="00F77CFC" w:rsidP="00F77CFC">
      <w:pPr>
        <w:pStyle w:val="Geenafstand"/>
        <w:rPr>
          <w:lang w:val="en-US"/>
        </w:rPr>
      </w:pP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>9h</w:t>
      </w:r>
      <w:r>
        <w:rPr>
          <w:lang w:val="en-US"/>
        </w:rPr>
        <w:tab/>
        <w:t>Registration and coffee</w:t>
      </w: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 xml:space="preserve">9h30 </w:t>
      </w:r>
      <w:r>
        <w:rPr>
          <w:lang w:val="en-US"/>
        </w:rPr>
        <w:tab/>
        <w:t>Opening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>10h</w:t>
      </w:r>
      <w:r>
        <w:rPr>
          <w:lang w:val="en-US"/>
        </w:rPr>
        <w:tab/>
        <w:t>Exposure and the theory of presence</w:t>
      </w:r>
      <w:r>
        <w:rPr>
          <w:lang w:val="en-US"/>
        </w:rPr>
        <w:tab/>
      </w:r>
    </w:p>
    <w:p w:rsidR="00F77CFC" w:rsidRDefault="00F77CFC" w:rsidP="00F77CFC">
      <w:pPr>
        <w:pStyle w:val="Geenafstand"/>
        <w:rPr>
          <w:rFonts w:ascii="Calibri" w:eastAsia="Times New Roman" w:hAnsi="Calibri" w:cs="Segoe UI"/>
          <w:color w:val="212121"/>
          <w:lang w:val="en-US" w:eastAsia="nl-BE"/>
        </w:rPr>
      </w:pPr>
      <w:r>
        <w:rPr>
          <w:i/>
          <w:lang w:val="en-US"/>
        </w:rPr>
        <w:t xml:space="preserve">Prof. </w:t>
      </w:r>
      <w:proofErr w:type="spellStart"/>
      <w:r>
        <w:rPr>
          <w:i/>
          <w:lang w:val="en-US"/>
        </w:rPr>
        <w:t>Andries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Baart</w:t>
      </w:r>
      <w:proofErr w:type="spellEnd"/>
      <w:r>
        <w:rPr>
          <w:i/>
          <w:lang w:val="en-US"/>
        </w:rPr>
        <w:t>, Presence Foundation, e</w:t>
      </w:r>
      <w:r>
        <w:rPr>
          <w:rFonts w:ascii="Calibri" w:eastAsia="Times New Roman" w:hAnsi="Calibri" w:cs="Segoe UI"/>
          <w:i/>
          <w:iCs/>
          <w:color w:val="212121"/>
          <w:lang w:val="en-US" w:eastAsia="nl-BE"/>
        </w:rPr>
        <w:t>meritus</w:t>
      </w:r>
      <w:r>
        <w:rPr>
          <w:rFonts w:ascii="Calibri" w:eastAsia="Times New Roman" w:hAnsi="Calibri" w:cs="Segoe UI"/>
          <w:color w:val="212121"/>
          <w:lang w:val="en-US" w:eastAsia="nl-BE"/>
        </w:rPr>
        <w:t xml:space="preserve"> University of Humanistic Studies, </w:t>
      </w:r>
      <w:r>
        <w:rPr>
          <w:rFonts w:ascii="Calibri" w:eastAsia="Times New Roman" w:hAnsi="Calibri" w:cs="Segoe UI"/>
          <w:i/>
          <w:iCs/>
          <w:color w:val="212121"/>
          <w:lang w:val="en-US" w:eastAsia="nl-BE"/>
        </w:rPr>
        <w:t>Extraordinary Professor</w:t>
      </w:r>
      <w:r>
        <w:rPr>
          <w:rFonts w:ascii="Calibri" w:eastAsia="Times New Roman" w:hAnsi="Calibri" w:cs="Segoe UI"/>
          <w:color w:val="212121"/>
          <w:lang w:val="en-US" w:eastAsia="nl-BE"/>
        </w:rPr>
        <w:t>, North-West University, South Africa.</w:t>
      </w: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>11h</w:t>
      </w:r>
      <w:r>
        <w:rPr>
          <w:lang w:val="en-US"/>
        </w:rPr>
        <w:tab/>
      </w:r>
      <w:proofErr w:type="spellStart"/>
      <w:r>
        <w:rPr>
          <w:lang w:val="en-US"/>
        </w:rPr>
        <w:t>sTimul</w:t>
      </w:r>
      <w:proofErr w:type="spellEnd"/>
      <w:r>
        <w:rPr>
          <w:lang w:val="en-US"/>
        </w:rPr>
        <w:t xml:space="preserve"> care ethics lab: an experimental environment to create exposure and enhance care ethical practice</w:t>
      </w:r>
    </w:p>
    <w:p w:rsidR="00F77CFC" w:rsidRDefault="00F77CFC" w:rsidP="00F77CFC">
      <w:pPr>
        <w:pStyle w:val="Geenafstand"/>
        <w:rPr>
          <w:i/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 xml:space="preserve">Prof. </w:t>
      </w:r>
      <w:proofErr w:type="spellStart"/>
      <w:r>
        <w:rPr>
          <w:i/>
          <w:lang w:val="en-US"/>
        </w:rPr>
        <w:t>Mieke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Grypdonck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em</w:t>
      </w:r>
      <w:proofErr w:type="spellEnd"/>
      <w:r>
        <w:rPr>
          <w:i/>
          <w:lang w:val="en-US"/>
        </w:rPr>
        <w:t xml:space="preserve">. and Dr. Linus </w:t>
      </w:r>
      <w:proofErr w:type="spellStart"/>
      <w:r>
        <w:rPr>
          <w:i/>
          <w:lang w:val="en-US"/>
        </w:rPr>
        <w:t>Vanlaere</w:t>
      </w:r>
      <w:proofErr w:type="spellEnd"/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>11h45</w:t>
      </w:r>
      <w:r>
        <w:rPr>
          <w:lang w:val="en-US"/>
        </w:rPr>
        <w:tab/>
        <w:t>Discussion</w:t>
      </w: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>13h</w:t>
      </w:r>
      <w:r>
        <w:rPr>
          <w:lang w:val="en-US"/>
        </w:rPr>
        <w:tab/>
        <w:t>Lunch</w:t>
      </w: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>14h</w:t>
      </w:r>
      <w:r>
        <w:rPr>
          <w:lang w:val="en-US"/>
        </w:rPr>
        <w:tab/>
        <w:t>Presentations: Research on simulation sessions as a form of exposure</w:t>
      </w: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>15h30</w:t>
      </w:r>
      <w:r>
        <w:rPr>
          <w:lang w:val="en-US"/>
        </w:rPr>
        <w:tab/>
        <w:t>Tea  break</w:t>
      </w: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 xml:space="preserve">16h </w:t>
      </w:r>
      <w:r>
        <w:rPr>
          <w:lang w:val="en-US"/>
        </w:rPr>
        <w:tab/>
        <w:t>Discussion</w:t>
      </w: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>18h</w:t>
      </w:r>
      <w:r>
        <w:rPr>
          <w:lang w:val="en-US"/>
        </w:rPr>
        <w:tab/>
        <w:t>Closing of the discussions</w:t>
      </w: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>18h30</w:t>
      </w:r>
      <w:r>
        <w:rPr>
          <w:lang w:val="en-US"/>
        </w:rPr>
        <w:tab/>
        <w:t>Seminar Dinner</w:t>
      </w:r>
    </w:p>
    <w:p w:rsidR="00F77CFC" w:rsidRDefault="00F77CFC" w:rsidP="00F77CFC">
      <w:pPr>
        <w:pStyle w:val="Geenafstand"/>
        <w:rPr>
          <w:lang w:val="en-US"/>
        </w:rPr>
      </w:pPr>
    </w:p>
    <w:p w:rsidR="00F77CFC" w:rsidRDefault="00F77CFC" w:rsidP="00F77CFC">
      <w:pPr>
        <w:pStyle w:val="Geenafstand"/>
        <w:rPr>
          <w:b/>
          <w:u w:val="single"/>
          <w:lang w:val="en-US"/>
        </w:rPr>
      </w:pPr>
      <w:r>
        <w:rPr>
          <w:b/>
          <w:u w:val="single"/>
          <w:lang w:val="en-US"/>
        </w:rPr>
        <w:t>9 September 2016</w:t>
      </w:r>
    </w:p>
    <w:p w:rsidR="00F77CFC" w:rsidRDefault="00F77CFC" w:rsidP="00F77CFC">
      <w:pPr>
        <w:pStyle w:val="Geenafstand"/>
        <w:rPr>
          <w:b/>
          <w:u w:val="single"/>
          <w:lang w:val="en-US"/>
        </w:rPr>
      </w:pPr>
    </w:p>
    <w:p w:rsidR="00F77CFC" w:rsidRDefault="00F77CFC" w:rsidP="00F77CFC">
      <w:pPr>
        <w:pStyle w:val="Geenafstand"/>
        <w:rPr>
          <w:lang w:val="en-US"/>
        </w:rPr>
      </w:pPr>
      <w:r>
        <w:rPr>
          <w:lang w:val="en-US"/>
        </w:rPr>
        <w:t>9h</w:t>
      </w:r>
      <w:r>
        <w:rPr>
          <w:lang w:val="en-US"/>
        </w:rPr>
        <w:tab/>
        <w:t>Coffee</w:t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>9h30</w:t>
      </w:r>
      <w:r>
        <w:rPr>
          <w:lang w:val="en-US"/>
        </w:rPr>
        <w:tab/>
        <w:t>Presentations: Short presentations (10 minutes) of practice and research regarding experiential learning in care ethics</w:t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>10h30</w:t>
      </w:r>
      <w:r>
        <w:rPr>
          <w:lang w:val="en-US"/>
        </w:rPr>
        <w:tab/>
        <w:t>Presentations: Developing and researching other forms of exposure and experiential learning</w:t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>11h30</w:t>
      </w:r>
      <w:r>
        <w:rPr>
          <w:lang w:val="en-US"/>
        </w:rPr>
        <w:tab/>
        <w:t>Discussion</w:t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>12h30</w:t>
      </w:r>
      <w:r>
        <w:rPr>
          <w:lang w:val="en-US"/>
        </w:rPr>
        <w:tab/>
        <w:t>Lunch and networking</w:t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>14h</w:t>
      </w:r>
      <w:r>
        <w:rPr>
          <w:lang w:val="en-US"/>
        </w:rPr>
        <w:tab/>
        <w:t>Discussion: Issues related to exposure and experiential learning in care</w:t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 xml:space="preserve">15h </w:t>
      </w:r>
      <w:r>
        <w:rPr>
          <w:lang w:val="en-US"/>
        </w:rPr>
        <w:tab/>
        <w:t>Tea break</w:t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>15h30</w:t>
      </w:r>
      <w:r>
        <w:rPr>
          <w:lang w:val="en-US"/>
        </w:rPr>
        <w:tab/>
        <w:t>Discussion: continuation</w:t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 xml:space="preserve">16h30 </w:t>
      </w:r>
      <w:r>
        <w:rPr>
          <w:lang w:val="en-US"/>
        </w:rPr>
        <w:tab/>
        <w:t>Closing of the Seminar</w:t>
      </w:r>
      <w:r>
        <w:rPr>
          <w:lang w:val="en-US"/>
        </w:rPr>
        <w:tab/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  <w:bookmarkStart w:id="0" w:name="_GoBack"/>
      <w:bookmarkEnd w:id="0"/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>You can apply for participation (see the application form). Participation is free of charge.</w:t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>Dinner and lunch are included.</w:t>
      </w:r>
    </w:p>
    <w:p w:rsidR="00F77CFC" w:rsidRDefault="00F77CFC" w:rsidP="00F77CFC">
      <w:pPr>
        <w:pStyle w:val="Geenafstand"/>
        <w:ind w:left="705" w:hanging="705"/>
        <w:rPr>
          <w:lang w:val="en-US"/>
        </w:rPr>
      </w:pPr>
      <w:r>
        <w:rPr>
          <w:lang w:val="en-US"/>
        </w:rPr>
        <w:t xml:space="preserve">Given the limited places there is a maximum of 30 participants. </w:t>
      </w:r>
    </w:p>
    <w:p w:rsidR="00CC7542" w:rsidRDefault="00CC7542" w:rsidP="00097F95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CC7542" w:rsidSect="009117B7">
      <w:footerReference w:type="default" r:id="rId8"/>
      <w:pgSz w:w="11906" w:h="16838" w:code="9"/>
      <w:pgMar w:top="28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9E" w:rsidRDefault="006D2C9E">
      <w:r>
        <w:separator/>
      </w:r>
    </w:p>
  </w:endnote>
  <w:endnote w:type="continuationSeparator" w:id="0">
    <w:p w:rsidR="006D2C9E" w:rsidRDefault="006D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B4" w:rsidRPr="001608F4" w:rsidRDefault="00F753B4" w:rsidP="00F31BC2">
    <w:pPr>
      <w:pStyle w:val="Voettekst"/>
      <w:pBdr>
        <w:top w:val="single" w:sz="4" w:space="1" w:color="A50021"/>
      </w:pBdr>
      <w:jc w:val="center"/>
      <w:rPr>
        <w:rFonts w:ascii="Eras Medium ITC" w:hAnsi="Eras Medium ITC"/>
        <w:lang w:val="nl-BE"/>
      </w:rPr>
    </w:pPr>
    <w:r w:rsidRPr="001608F4">
      <w:rPr>
        <w:rFonts w:ascii="Eras Medium ITC" w:hAnsi="Eras Medium ITC"/>
        <w:lang w:val="nl-BE"/>
      </w:rPr>
      <w:t>sTimul : zorg-ethisch lab vzw – Sint-Maartensplein 13 – 8560 MOORSELE</w:t>
    </w:r>
    <w:r>
      <w:rPr>
        <w:rFonts w:ascii="Eras Medium ITC" w:hAnsi="Eras Medium ITC"/>
        <w:lang w:val="nl-BE"/>
      </w:rPr>
      <w:t xml:space="preserve"> - 056/74 52 60</w:t>
    </w:r>
  </w:p>
  <w:p w:rsidR="00F753B4" w:rsidRPr="00F31BC2" w:rsidRDefault="006D2C9E" w:rsidP="00F31BC2">
    <w:pPr>
      <w:pStyle w:val="Voettekst"/>
      <w:jc w:val="center"/>
      <w:rPr>
        <w:rFonts w:ascii="Eras Medium ITC" w:hAnsi="Eras Medium ITC"/>
        <w:color w:val="A50021"/>
        <w:lang w:val="nl-BE"/>
      </w:rPr>
    </w:pPr>
    <w:hyperlink r:id="rId1" w:history="1">
      <w:r w:rsidR="00F753B4" w:rsidRPr="007A0C77">
        <w:rPr>
          <w:rStyle w:val="Hyperlink"/>
          <w:rFonts w:ascii="Eras Medium ITC" w:hAnsi="Eras Medium ITC"/>
          <w:lang w:val="nl-BE"/>
        </w:rPr>
        <w:t>www.sTimul.be</w:t>
      </w:r>
    </w:hyperlink>
    <w:r w:rsidR="00F753B4">
      <w:rPr>
        <w:rFonts w:ascii="Eras Medium ITC" w:hAnsi="Eras Medium ITC"/>
        <w:color w:val="A50021"/>
        <w:lang w:val="nl-BE"/>
      </w:rPr>
      <w:t xml:space="preserve"> – OR 0896.703.434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9E" w:rsidRDefault="006D2C9E">
      <w:r>
        <w:separator/>
      </w:r>
    </w:p>
  </w:footnote>
  <w:footnote w:type="continuationSeparator" w:id="0">
    <w:p w:rsidR="006D2C9E" w:rsidRDefault="006D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3089"/>
    <w:multiLevelType w:val="hybridMultilevel"/>
    <w:tmpl w:val="7276951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F"/>
    <w:rsid w:val="000014B8"/>
    <w:rsid w:val="000020B7"/>
    <w:rsid w:val="000400E2"/>
    <w:rsid w:val="00052FEE"/>
    <w:rsid w:val="00072D68"/>
    <w:rsid w:val="00097F95"/>
    <w:rsid w:val="000A017D"/>
    <w:rsid w:val="000D6957"/>
    <w:rsid w:val="001005F6"/>
    <w:rsid w:val="0023191B"/>
    <w:rsid w:val="0028758C"/>
    <w:rsid w:val="002B0FB4"/>
    <w:rsid w:val="002E0F31"/>
    <w:rsid w:val="003223C7"/>
    <w:rsid w:val="00332606"/>
    <w:rsid w:val="003A640F"/>
    <w:rsid w:val="003E3B04"/>
    <w:rsid w:val="00413808"/>
    <w:rsid w:val="004420C1"/>
    <w:rsid w:val="00486242"/>
    <w:rsid w:val="0049234D"/>
    <w:rsid w:val="0049397D"/>
    <w:rsid w:val="004B7F16"/>
    <w:rsid w:val="004E42BD"/>
    <w:rsid w:val="0055092B"/>
    <w:rsid w:val="00554B37"/>
    <w:rsid w:val="005E7B3F"/>
    <w:rsid w:val="00631D6E"/>
    <w:rsid w:val="00633282"/>
    <w:rsid w:val="006561D5"/>
    <w:rsid w:val="006A674F"/>
    <w:rsid w:val="006D2C9E"/>
    <w:rsid w:val="007234D7"/>
    <w:rsid w:val="00744DD1"/>
    <w:rsid w:val="008105EC"/>
    <w:rsid w:val="00832D97"/>
    <w:rsid w:val="008462A6"/>
    <w:rsid w:val="00866008"/>
    <w:rsid w:val="00897E99"/>
    <w:rsid w:val="008A4BF7"/>
    <w:rsid w:val="009117B7"/>
    <w:rsid w:val="009D3F08"/>
    <w:rsid w:val="009E7D1F"/>
    <w:rsid w:val="00A811AC"/>
    <w:rsid w:val="00A81398"/>
    <w:rsid w:val="00B4396F"/>
    <w:rsid w:val="00B4725B"/>
    <w:rsid w:val="00B721F8"/>
    <w:rsid w:val="00BC684F"/>
    <w:rsid w:val="00C969A3"/>
    <w:rsid w:val="00CC20C8"/>
    <w:rsid w:val="00CC7542"/>
    <w:rsid w:val="00D17429"/>
    <w:rsid w:val="00D4023C"/>
    <w:rsid w:val="00D413E2"/>
    <w:rsid w:val="00E77754"/>
    <w:rsid w:val="00EA4129"/>
    <w:rsid w:val="00ED7E99"/>
    <w:rsid w:val="00F12B8E"/>
    <w:rsid w:val="00F31BC2"/>
    <w:rsid w:val="00F43729"/>
    <w:rsid w:val="00F753B4"/>
    <w:rsid w:val="00F77CFC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BED9F-369B-4A09-9FAA-BBF3A1CC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7B3F"/>
    <w:rPr>
      <w:lang w:val="nl-NL" w:eastAsia="en-US"/>
    </w:rPr>
  </w:style>
  <w:style w:type="paragraph" w:styleId="Kop1">
    <w:name w:val="heading 1"/>
    <w:basedOn w:val="Standaard"/>
    <w:next w:val="Standaard"/>
    <w:qFormat/>
    <w:rsid w:val="005E7B3F"/>
    <w:pPr>
      <w:keepNext/>
      <w:tabs>
        <w:tab w:val="left" w:pos="5103"/>
      </w:tabs>
      <w:jc w:val="center"/>
      <w:outlineLvl w:val="0"/>
    </w:pPr>
    <w:rPr>
      <w:rFonts w:ascii="Arial" w:hAnsi="Arial" w:cs="Arial"/>
      <w:b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E7B3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F31B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1BC2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B4725B"/>
    <w:pPr>
      <w:spacing w:after="120"/>
      <w:ind w:left="283"/>
    </w:pPr>
  </w:style>
  <w:style w:type="character" w:styleId="Hyperlink">
    <w:name w:val="Hyperlink"/>
    <w:basedOn w:val="Standaardalinea-lettertype"/>
    <w:rsid w:val="008A4BF7"/>
    <w:rPr>
      <w:color w:val="0000FF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631D6E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31D6E"/>
    <w:pPr>
      <w:ind w:left="708"/>
    </w:pPr>
  </w:style>
  <w:style w:type="character" w:styleId="Titelvanboek">
    <w:name w:val="Book Title"/>
    <w:basedOn w:val="Standaardalinea-lettertype"/>
    <w:uiPriority w:val="33"/>
    <w:qFormat/>
    <w:rsid w:val="00631D6E"/>
    <w:rPr>
      <w:b/>
      <w:bCs/>
      <w:smallCaps/>
      <w:spacing w:val="5"/>
    </w:rPr>
  </w:style>
  <w:style w:type="character" w:customStyle="1" w:styleId="apple-converted-space">
    <w:name w:val="apple-converted-space"/>
    <w:basedOn w:val="Standaardalinea-lettertype"/>
    <w:rsid w:val="00097F95"/>
  </w:style>
  <w:style w:type="paragraph" w:styleId="Geenafstand">
    <w:name w:val="No Spacing"/>
    <w:uiPriority w:val="1"/>
    <w:qFormat/>
    <w:rsid w:val="00097F9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09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mu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ssen\AppData\Local\Microsoft\Windows\Temporary%20Internet%20Files\Content.Outlook\ZDUFP3G1\brief%20blanco%204%20(2)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206A-4FE2-4A4E-A12C-FFD2735B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blanco 4 (2).dot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StIMUL – zorgethisch lab</vt:lpstr>
    </vt:vector>
  </TitlesOfParts>
  <Company>Groepering Van Voorzieningen Voor Ouderenzorg</Company>
  <LinksUpToDate>false</LinksUpToDate>
  <CharactersWithSpaces>1401</CharactersWithSpaces>
  <SharedDoc>false</SharedDoc>
  <HLinks>
    <vt:vector size="6" baseType="variant"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http://www.stimul.be/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StIMUL – zorgethisch lab</dc:title>
  <dc:creator>GVO</dc:creator>
  <cp:lastModifiedBy>Antoinette</cp:lastModifiedBy>
  <cp:revision>2</cp:revision>
  <cp:lastPrinted>2016-04-21T10:18:00Z</cp:lastPrinted>
  <dcterms:created xsi:type="dcterms:W3CDTF">2016-04-28T10:10:00Z</dcterms:created>
  <dcterms:modified xsi:type="dcterms:W3CDTF">2016-04-28T10:10:00Z</dcterms:modified>
</cp:coreProperties>
</file>